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D0A0DE" w14:textId="0BB14FBE" w:rsidR="008A75E4" w:rsidRPr="00167704" w:rsidRDefault="00F47363" w:rsidP="00D31E8A">
      <w:pPr>
        <w:spacing w:line="240" w:lineRule="auto"/>
        <w:jc w:val="right"/>
        <w:rPr>
          <w:rFonts w:ascii="Calibri" w:hAnsi="Calibri" w:cs="Calibri"/>
          <w:sz w:val="24"/>
          <w:szCs w:val="24"/>
        </w:rPr>
      </w:pPr>
      <w:r w:rsidRPr="00167704">
        <w:rPr>
          <w:rFonts w:ascii="Calibri" w:hAnsi="Calibri" w:cs="Calibri"/>
          <w:sz w:val="24"/>
          <w:szCs w:val="24"/>
        </w:rPr>
        <w:t>Emma Jackson-Phillips</w:t>
      </w:r>
      <w:r w:rsidR="00D31E8A">
        <w:rPr>
          <w:rFonts w:ascii="Calibri" w:hAnsi="Calibri" w:cs="Calibri"/>
          <w:sz w:val="24"/>
          <w:szCs w:val="24"/>
        </w:rPr>
        <w:br/>
      </w:r>
      <w:r w:rsidR="008A75E4" w:rsidRPr="00167704">
        <w:rPr>
          <w:rFonts w:ascii="Calibri" w:hAnsi="Calibri" w:cs="Calibri"/>
          <w:sz w:val="24"/>
          <w:szCs w:val="24"/>
        </w:rPr>
        <w:t>Ty Gwyn,</w:t>
      </w:r>
      <w:r w:rsidR="00D31E8A">
        <w:rPr>
          <w:rFonts w:ascii="Calibri" w:hAnsi="Calibri" w:cs="Calibri"/>
          <w:sz w:val="24"/>
          <w:szCs w:val="24"/>
        </w:rPr>
        <w:br/>
      </w:r>
      <w:r w:rsidR="008A75E4" w:rsidRPr="00167704">
        <w:rPr>
          <w:rFonts w:ascii="Calibri" w:hAnsi="Calibri" w:cs="Calibri"/>
          <w:sz w:val="24"/>
          <w:szCs w:val="24"/>
        </w:rPr>
        <w:t>2, Nicholls Road,</w:t>
      </w:r>
      <w:r w:rsidR="00D31E8A">
        <w:rPr>
          <w:rFonts w:ascii="Calibri" w:hAnsi="Calibri" w:cs="Calibri"/>
          <w:sz w:val="24"/>
          <w:szCs w:val="24"/>
        </w:rPr>
        <w:br/>
      </w:r>
      <w:proofErr w:type="spellStart"/>
      <w:r w:rsidR="008A75E4" w:rsidRPr="00167704">
        <w:rPr>
          <w:rFonts w:ascii="Calibri" w:hAnsi="Calibri" w:cs="Calibri"/>
          <w:sz w:val="24"/>
          <w:szCs w:val="24"/>
        </w:rPr>
        <w:t>Coytrahen</w:t>
      </w:r>
      <w:proofErr w:type="spellEnd"/>
      <w:r w:rsidR="008A75E4" w:rsidRPr="00167704">
        <w:rPr>
          <w:rFonts w:ascii="Calibri" w:hAnsi="Calibri" w:cs="Calibri"/>
          <w:sz w:val="24"/>
          <w:szCs w:val="24"/>
        </w:rPr>
        <w:t>,</w:t>
      </w:r>
      <w:r w:rsidR="00D31E8A">
        <w:rPr>
          <w:rFonts w:ascii="Calibri" w:hAnsi="Calibri" w:cs="Calibri"/>
          <w:sz w:val="24"/>
          <w:szCs w:val="24"/>
        </w:rPr>
        <w:br/>
      </w:r>
      <w:r w:rsidR="008A75E4" w:rsidRPr="00167704">
        <w:rPr>
          <w:rFonts w:ascii="Calibri" w:hAnsi="Calibri" w:cs="Calibri"/>
          <w:sz w:val="24"/>
          <w:szCs w:val="24"/>
        </w:rPr>
        <w:t>Bridgend.</w:t>
      </w:r>
      <w:r w:rsidR="00D31E8A">
        <w:rPr>
          <w:rFonts w:ascii="Calibri" w:hAnsi="Calibri" w:cs="Calibri"/>
          <w:sz w:val="24"/>
          <w:szCs w:val="24"/>
        </w:rPr>
        <w:br/>
      </w:r>
      <w:r w:rsidR="008A75E4" w:rsidRPr="00167704">
        <w:rPr>
          <w:rFonts w:ascii="Calibri" w:hAnsi="Calibri" w:cs="Calibri"/>
          <w:sz w:val="24"/>
          <w:szCs w:val="24"/>
        </w:rPr>
        <w:t>CF32 0EP</w:t>
      </w:r>
    </w:p>
    <w:p w14:paraId="4D31B140" w14:textId="21A572D5" w:rsidR="008A75E4" w:rsidRDefault="00D31E8A" w:rsidP="00D31E8A">
      <w:pPr>
        <w:spacing w:line="240" w:lineRule="auto"/>
        <w:jc w:val="right"/>
        <w:rPr>
          <w:rFonts w:ascii="Calibri" w:hAnsi="Calibri" w:cs="Calibri"/>
          <w:sz w:val="24"/>
          <w:szCs w:val="24"/>
        </w:rPr>
      </w:pPr>
      <w:r w:rsidRPr="00D31E8A">
        <w:rPr>
          <w:rFonts w:ascii="Calibri" w:hAnsi="Calibri" w:cs="Calibri"/>
          <w:sz w:val="24"/>
          <w:szCs w:val="24"/>
        </w:rPr>
        <w:t>em_868@hotmail.com</w:t>
      </w:r>
    </w:p>
    <w:p w14:paraId="5A67C0F2" w14:textId="77777777" w:rsidR="00D31E8A" w:rsidRPr="00167704" w:rsidRDefault="00D31E8A" w:rsidP="00D31E8A">
      <w:pPr>
        <w:spacing w:line="240" w:lineRule="auto"/>
        <w:jc w:val="right"/>
        <w:rPr>
          <w:rFonts w:ascii="Calibri" w:hAnsi="Calibri" w:cs="Calibri"/>
          <w:sz w:val="24"/>
          <w:szCs w:val="24"/>
        </w:rPr>
      </w:pPr>
    </w:p>
    <w:p w14:paraId="5F69D2F9" w14:textId="3A6718E9" w:rsidR="00F47363" w:rsidRPr="00167704" w:rsidRDefault="00F47363" w:rsidP="00D31E8A">
      <w:pPr>
        <w:jc w:val="right"/>
        <w:rPr>
          <w:rFonts w:ascii="Calibri" w:hAnsi="Calibri" w:cs="Calibri"/>
          <w:sz w:val="24"/>
          <w:szCs w:val="24"/>
        </w:rPr>
      </w:pPr>
      <w:r w:rsidRPr="00167704">
        <w:rPr>
          <w:rFonts w:ascii="Calibri" w:hAnsi="Calibri" w:cs="Calibri"/>
          <w:sz w:val="24"/>
          <w:szCs w:val="24"/>
        </w:rPr>
        <w:t>Date: 10</w:t>
      </w:r>
      <w:r w:rsidRPr="00167704">
        <w:rPr>
          <w:rFonts w:ascii="Calibri" w:hAnsi="Calibri" w:cs="Calibri"/>
          <w:sz w:val="24"/>
          <w:szCs w:val="24"/>
          <w:vertAlign w:val="superscript"/>
        </w:rPr>
        <w:t>th</w:t>
      </w:r>
      <w:r w:rsidRPr="00167704">
        <w:rPr>
          <w:rFonts w:ascii="Calibri" w:hAnsi="Calibri" w:cs="Calibri"/>
          <w:sz w:val="24"/>
          <w:szCs w:val="24"/>
        </w:rPr>
        <w:t xml:space="preserve"> August 2020</w:t>
      </w:r>
    </w:p>
    <w:p w14:paraId="6EA7A113" w14:textId="77777777" w:rsidR="008A75E4" w:rsidRPr="00167704" w:rsidRDefault="008A75E4">
      <w:pPr>
        <w:rPr>
          <w:rFonts w:ascii="Calibri" w:hAnsi="Calibri" w:cs="Calibri"/>
          <w:sz w:val="24"/>
          <w:szCs w:val="24"/>
        </w:rPr>
      </w:pPr>
    </w:p>
    <w:p w14:paraId="61AD0AEA" w14:textId="4CBC813C" w:rsidR="008A75E4" w:rsidRPr="00167704" w:rsidRDefault="004A3DCA">
      <w:pPr>
        <w:rPr>
          <w:rFonts w:ascii="Calibri" w:hAnsi="Calibri" w:cs="Calibri"/>
          <w:sz w:val="24"/>
          <w:szCs w:val="24"/>
        </w:rPr>
      </w:pPr>
      <w:r w:rsidRPr="00167704">
        <w:rPr>
          <w:rFonts w:ascii="Calibri" w:hAnsi="Calibri" w:cs="Calibri"/>
          <w:sz w:val="24"/>
          <w:szCs w:val="24"/>
        </w:rPr>
        <w:t>O</w:t>
      </w:r>
      <w:r w:rsidR="00A52A7B" w:rsidRPr="00167704">
        <w:rPr>
          <w:rFonts w:ascii="Calibri" w:hAnsi="Calibri" w:cs="Calibri"/>
          <w:sz w:val="24"/>
          <w:szCs w:val="24"/>
        </w:rPr>
        <w:t>fgem</w:t>
      </w:r>
      <w:r w:rsidR="00D31E8A">
        <w:rPr>
          <w:rFonts w:ascii="Calibri" w:hAnsi="Calibri" w:cs="Calibri"/>
          <w:sz w:val="24"/>
          <w:szCs w:val="24"/>
        </w:rPr>
        <w:br/>
      </w:r>
      <w:r w:rsidR="008A75E4" w:rsidRPr="00167704">
        <w:rPr>
          <w:rFonts w:ascii="Calibri" w:hAnsi="Calibri" w:cs="Calibri"/>
          <w:sz w:val="24"/>
          <w:szCs w:val="24"/>
        </w:rPr>
        <w:t>Consumer Affairs,</w:t>
      </w:r>
      <w:r w:rsidR="00D31E8A">
        <w:rPr>
          <w:rFonts w:ascii="Calibri" w:hAnsi="Calibri" w:cs="Calibri"/>
          <w:sz w:val="24"/>
          <w:szCs w:val="24"/>
        </w:rPr>
        <w:br/>
      </w:r>
      <w:r w:rsidR="008A75E4" w:rsidRPr="00167704">
        <w:rPr>
          <w:rFonts w:ascii="Calibri" w:hAnsi="Calibri" w:cs="Calibri"/>
          <w:sz w:val="24"/>
          <w:szCs w:val="24"/>
        </w:rPr>
        <w:t>Ofgem,</w:t>
      </w:r>
      <w:r w:rsidR="00D31E8A">
        <w:rPr>
          <w:rFonts w:ascii="Calibri" w:hAnsi="Calibri" w:cs="Calibri"/>
          <w:sz w:val="24"/>
          <w:szCs w:val="24"/>
        </w:rPr>
        <w:br/>
      </w:r>
      <w:r w:rsidR="008A75E4" w:rsidRPr="00167704">
        <w:rPr>
          <w:rFonts w:ascii="Calibri" w:hAnsi="Calibri" w:cs="Calibri"/>
          <w:sz w:val="24"/>
          <w:szCs w:val="24"/>
        </w:rPr>
        <w:t>Commonwealth House,</w:t>
      </w:r>
      <w:r w:rsidR="00D31E8A">
        <w:rPr>
          <w:rFonts w:ascii="Calibri" w:hAnsi="Calibri" w:cs="Calibri"/>
          <w:sz w:val="24"/>
          <w:szCs w:val="24"/>
        </w:rPr>
        <w:br/>
      </w:r>
      <w:r w:rsidR="008A75E4" w:rsidRPr="00167704">
        <w:rPr>
          <w:rFonts w:ascii="Calibri" w:hAnsi="Calibri" w:cs="Calibri"/>
          <w:sz w:val="24"/>
          <w:szCs w:val="24"/>
        </w:rPr>
        <w:t>32 Albion Street.</w:t>
      </w:r>
      <w:r w:rsidR="00D31E8A">
        <w:rPr>
          <w:rFonts w:ascii="Calibri" w:hAnsi="Calibri" w:cs="Calibri"/>
          <w:sz w:val="24"/>
          <w:szCs w:val="24"/>
        </w:rPr>
        <w:br/>
      </w:r>
      <w:r w:rsidR="008A75E4" w:rsidRPr="00167704">
        <w:rPr>
          <w:rFonts w:ascii="Calibri" w:hAnsi="Calibri" w:cs="Calibri"/>
          <w:sz w:val="24"/>
          <w:szCs w:val="24"/>
        </w:rPr>
        <w:t>Glasgow, G1 1LH</w:t>
      </w:r>
    </w:p>
    <w:p w14:paraId="2C9C471B" w14:textId="77777777" w:rsidR="008A75E4" w:rsidRPr="00167704" w:rsidRDefault="008A75E4">
      <w:pPr>
        <w:rPr>
          <w:rFonts w:ascii="Calibri" w:hAnsi="Calibri" w:cs="Calibri"/>
          <w:b/>
          <w:bCs/>
          <w:sz w:val="24"/>
          <w:szCs w:val="24"/>
        </w:rPr>
      </w:pPr>
    </w:p>
    <w:p w14:paraId="46977526" w14:textId="76FB9B6F" w:rsidR="008A75E4" w:rsidRPr="00167704" w:rsidRDefault="008A75E4" w:rsidP="00D8400F">
      <w:pPr>
        <w:ind w:left="720"/>
        <w:rPr>
          <w:rFonts w:ascii="Calibri" w:hAnsi="Calibri" w:cs="Calibri"/>
          <w:b/>
          <w:bCs/>
          <w:sz w:val="24"/>
          <w:szCs w:val="24"/>
        </w:rPr>
      </w:pPr>
      <w:r w:rsidRPr="00167704">
        <w:rPr>
          <w:rFonts w:ascii="Calibri" w:hAnsi="Calibri" w:cs="Calibri"/>
          <w:b/>
          <w:bCs/>
          <w:sz w:val="24"/>
          <w:szCs w:val="24"/>
        </w:rPr>
        <w:t xml:space="preserve">RE: </w:t>
      </w:r>
      <w:r w:rsidR="00D8400F" w:rsidRPr="00167704">
        <w:rPr>
          <w:rFonts w:ascii="Calibri" w:hAnsi="Calibri" w:cs="Calibri"/>
          <w:b/>
          <w:bCs/>
          <w:sz w:val="24"/>
          <w:szCs w:val="24"/>
        </w:rPr>
        <w:t>The Consultative Document re</w:t>
      </w:r>
      <w:r w:rsidR="00167704">
        <w:rPr>
          <w:rFonts w:ascii="Calibri" w:hAnsi="Calibri" w:cs="Calibri"/>
          <w:b/>
          <w:bCs/>
          <w:sz w:val="24"/>
          <w:szCs w:val="24"/>
        </w:rPr>
        <w:t>garding</w:t>
      </w:r>
      <w:r w:rsidR="00D8400F" w:rsidRPr="00167704">
        <w:rPr>
          <w:rFonts w:ascii="Calibri" w:hAnsi="Calibri" w:cs="Calibri"/>
          <w:b/>
          <w:bCs/>
          <w:sz w:val="24"/>
          <w:szCs w:val="24"/>
        </w:rPr>
        <w:t xml:space="preserve"> RIIO2 and the r</w:t>
      </w:r>
      <w:r w:rsidRPr="00167704">
        <w:rPr>
          <w:rFonts w:ascii="Calibri" w:hAnsi="Calibri" w:cs="Calibri"/>
          <w:b/>
          <w:bCs/>
          <w:sz w:val="24"/>
          <w:szCs w:val="24"/>
        </w:rPr>
        <w:t>esponses to CO-Gas Safety’s Freedom of Information Request</w:t>
      </w:r>
      <w:r w:rsidR="000A0C08" w:rsidRPr="00167704">
        <w:rPr>
          <w:rFonts w:ascii="Calibri" w:hAnsi="Calibri" w:cs="Calibri"/>
          <w:b/>
          <w:bCs/>
          <w:sz w:val="24"/>
          <w:szCs w:val="24"/>
        </w:rPr>
        <w:t xml:space="preserve"> (FOI)</w:t>
      </w:r>
    </w:p>
    <w:p w14:paraId="33C00112" w14:textId="77777777" w:rsidR="005D4819" w:rsidRPr="00167704" w:rsidRDefault="005D4819">
      <w:pPr>
        <w:rPr>
          <w:rFonts w:ascii="Calibri" w:hAnsi="Calibri" w:cs="Calibri"/>
          <w:sz w:val="24"/>
          <w:szCs w:val="24"/>
        </w:rPr>
      </w:pPr>
    </w:p>
    <w:p w14:paraId="5E975BEC" w14:textId="61BB1E99" w:rsidR="005D4819" w:rsidRPr="00167704" w:rsidRDefault="00F47363">
      <w:pPr>
        <w:rPr>
          <w:rFonts w:ascii="Calibri" w:hAnsi="Calibri" w:cs="Calibri"/>
          <w:sz w:val="24"/>
          <w:szCs w:val="24"/>
        </w:rPr>
      </w:pPr>
      <w:r w:rsidRPr="00167704">
        <w:rPr>
          <w:rFonts w:ascii="Calibri" w:hAnsi="Calibri" w:cs="Calibri"/>
          <w:sz w:val="24"/>
          <w:szCs w:val="24"/>
        </w:rPr>
        <w:t>Dear O</w:t>
      </w:r>
      <w:r w:rsidR="00A52A7B" w:rsidRPr="00167704">
        <w:rPr>
          <w:rFonts w:ascii="Calibri" w:hAnsi="Calibri" w:cs="Calibri"/>
          <w:sz w:val="24"/>
          <w:szCs w:val="24"/>
        </w:rPr>
        <w:t>fgem</w:t>
      </w:r>
      <w:r w:rsidRPr="00167704">
        <w:rPr>
          <w:rFonts w:ascii="Calibri" w:hAnsi="Calibri" w:cs="Calibri"/>
          <w:sz w:val="24"/>
          <w:szCs w:val="24"/>
        </w:rPr>
        <w:t>,</w:t>
      </w:r>
    </w:p>
    <w:p w14:paraId="7EEE68EE" w14:textId="546B469E" w:rsidR="000A0C08" w:rsidRPr="00167704" w:rsidRDefault="008A75E4">
      <w:pPr>
        <w:rPr>
          <w:rFonts w:ascii="Calibri" w:hAnsi="Calibri" w:cs="Calibri"/>
          <w:sz w:val="24"/>
          <w:szCs w:val="24"/>
        </w:rPr>
      </w:pPr>
      <w:r w:rsidRPr="00167704">
        <w:rPr>
          <w:rFonts w:ascii="Calibri" w:hAnsi="Calibri" w:cs="Calibri"/>
          <w:sz w:val="24"/>
          <w:szCs w:val="24"/>
        </w:rPr>
        <w:t>As a relative of a victim of carbon monoxide poisoning, I have been asked by C</w:t>
      </w:r>
      <w:r w:rsidR="00D8400F" w:rsidRPr="00167704">
        <w:rPr>
          <w:rFonts w:ascii="Calibri" w:hAnsi="Calibri" w:cs="Calibri"/>
          <w:sz w:val="24"/>
          <w:szCs w:val="24"/>
        </w:rPr>
        <w:t>O</w:t>
      </w:r>
      <w:r w:rsidRPr="00167704">
        <w:rPr>
          <w:rFonts w:ascii="Calibri" w:hAnsi="Calibri" w:cs="Calibri"/>
          <w:sz w:val="24"/>
          <w:szCs w:val="24"/>
        </w:rPr>
        <w:t>-Gas Safety to write a letter in support of a submission</w:t>
      </w:r>
      <w:r w:rsidR="00D8400F" w:rsidRPr="00167704">
        <w:rPr>
          <w:rFonts w:ascii="Calibri" w:hAnsi="Calibri" w:cs="Calibri"/>
          <w:sz w:val="24"/>
          <w:szCs w:val="24"/>
        </w:rPr>
        <w:t xml:space="preserve"> to the Consultative document </w:t>
      </w:r>
      <w:r w:rsidR="000A0C08" w:rsidRPr="00167704">
        <w:rPr>
          <w:rFonts w:ascii="Calibri" w:hAnsi="Calibri" w:cs="Calibri"/>
          <w:sz w:val="24"/>
          <w:szCs w:val="24"/>
        </w:rPr>
        <w:t>regarding</w:t>
      </w:r>
      <w:r w:rsidR="00D8400F" w:rsidRPr="00167704">
        <w:rPr>
          <w:rFonts w:ascii="Calibri" w:hAnsi="Calibri" w:cs="Calibri"/>
          <w:sz w:val="24"/>
          <w:szCs w:val="24"/>
        </w:rPr>
        <w:t xml:space="preserve"> RIIO2 and the responses to CO-Gas Safety’s FOI request</w:t>
      </w:r>
      <w:r w:rsidR="000A0C08" w:rsidRPr="00167704">
        <w:rPr>
          <w:rFonts w:ascii="Calibri" w:hAnsi="Calibri" w:cs="Calibri"/>
          <w:sz w:val="24"/>
          <w:szCs w:val="24"/>
        </w:rPr>
        <w:t xml:space="preserve">.  This FOI request stated, ‘Ofgem does not consider there is sufficient justification to extend the scope of the existing gas emergency service.’  This lack of ‘sufficient justification’ for the gas emergency service to test gas appliances for carbon monoxide (CO) is despite the </w:t>
      </w:r>
      <w:r w:rsidR="00D8400F" w:rsidRPr="00167704">
        <w:rPr>
          <w:rFonts w:ascii="Calibri" w:hAnsi="Calibri" w:cs="Calibri"/>
          <w:sz w:val="24"/>
          <w:szCs w:val="24"/>
        </w:rPr>
        <w:t xml:space="preserve">fact that there had been no consultation with </w:t>
      </w:r>
      <w:r w:rsidR="000A0C08" w:rsidRPr="00167704">
        <w:rPr>
          <w:rFonts w:ascii="Calibri" w:hAnsi="Calibri" w:cs="Calibri"/>
          <w:sz w:val="24"/>
          <w:szCs w:val="24"/>
        </w:rPr>
        <w:t xml:space="preserve">the Health and Safety Executive (HSE) </w:t>
      </w:r>
      <w:r w:rsidR="00D8400F" w:rsidRPr="00167704">
        <w:rPr>
          <w:rFonts w:ascii="Calibri" w:hAnsi="Calibri" w:cs="Calibri"/>
          <w:sz w:val="24"/>
          <w:szCs w:val="24"/>
        </w:rPr>
        <w:t>as required under the</w:t>
      </w:r>
      <w:r w:rsidR="000A0C08" w:rsidRPr="00167704">
        <w:rPr>
          <w:rFonts w:ascii="Calibri" w:hAnsi="Calibri" w:cs="Calibri"/>
          <w:sz w:val="24"/>
          <w:szCs w:val="24"/>
        </w:rPr>
        <w:t xml:space="preserve"> Memorandum of Understanding (</w:t>
      </w:r>
      <w:r w:rsidR="00D8400F" w:rsidRPr="00167704">
        <w:rPr>
          <w:rFonts w:ascii="Calibri" w:hAnsi="Calibri" w:cs="Calibri"/>
          <w:sz w:val="24"/>
          <w:szCs w:val="24"/>
        </w:rPr>
        <w:t>MOU</w:t>
      </w:r>
      <w:r w:rsidR="000A0C08" w:rsidRPr="00167704">
        <w:rPr>
          <w:rFonts w:ascii="Calibri" w:hAnsi="Calibri" w:cs="Calibri"/>
          <w:sz w:val="24"/>
          <w:szCs w:val="24"/>
        </w:rPr>
        <w:t>).</w:t>
      </w:r>
    </w:p>
    <w:p w14:paraId="269FCCE7" w14:textId="4E58C13D" w:rsidR="00721D99" w:rsidRPr="00167704" w:rsidRDefault="000A0C08">
      <w:pPr>
        <w:rPr>
          <w:rFonts w:ascii="Calibri" w:hAnsi="Calibri" w:cs="Calibri"/>
          <w:sz w:val="24"/>
          <w:szCs w:val="24"/>
        </w:rPr>
      </w:pPr>
      <w:r w:rsidRPr="00167704">
        <w:rPr>
          <w:rFonts w:ascii="Calibri" w:hAnsi="Calibri" w:cs="Calibri"/>
          <w:sz w:val="24"/>
          <w:szCs w:val="24"/>
        </w:rPr>
        <w:t>I</w:t>
      </w:r>
      <w:r w:rsidR="003C3B73" w:rsidRPr="00167704">
        <w:rPr>
          <w:rFonts w:ascii="Calibri" w:hAnsi="Calibri" w:cs="Calibri"/>
          <w:sz w:val="24"/>
          <w:szCs w:val="24"/>
        </w:rPr>
        <w:t xml:space="preserve"> fe</w:t>
      </w:r>
      <w:r w:rsidRPr="00167704">
        <w:rPr>
          <w:rFonts w:ascii="Calibri" w:hAnsi="Calibri" w:cs="Calibri"/>
          <w:sz w:val="24"/>
          <w:szCs w:val="24"/>
        </w:rPr>
        <w:t>el</w:t>
      </w:r>
      <w:r w:rsidR="003C3B73" w:rsidRPr="00167704">
        <w:rPr>
          <w:rFonts w:ascii="Calibri" w:hAnsi="Calibri" w:cs="Calibri"/>
          <w:sz w:val="24"/>
          <w:szCs w:val="24"/>
        </w:rPr>
        <w:t xml:space="preserve"> a sense of despair that more justification is needed to make the gas industry safer, </w:t>
      </w:r>
      <w:r w:rsidRPr="00167704">
        <w:rPr>
          <w:rFonts w:ascii="Calibri" w:hAnsi="Calibri" w:cs="Calibri"/>
          <w:sz w:val="24"/>
          <w:szCs w:val="24"/>
        </w:rPr>
        <w:t xml:space="preserve">when </w:t>
      </w:r>
      <w:r w:rsidR="00A24189" w:rsidRPr="00167704">
        <w:rPr>
          <w:rFonts w:ascii="Calibri" w:hAnsi="Calibri" w:cs="Calibri"/>
          <w:sz w:val="24"/>
          <w:szCs w:val="24"/>
        </w:rPr>
        <w:t xml:space="preserve">about 60 lives are lost every year due to </w:t>
      </w:r>
      <w:r w:rsidR="001D56EE" w:rsidRPr="00167704">
        <w:rPr>
          <w:rFonts w:ascii="Calibri" w:hAnsi="Calibri" w:cs="Calibri"/>
          <w:sz w:val="24"/>
          <w:szCs w:val="24"/>
        </w:rPr>
        <w:t>accidental poisoning*,</w:t>
      </w:r>
      <w:r w:rsidR="00755418" w:rsidRPr="00167704">
        <w:rPr>
          <w:rFonts w:ascii="Calibri" w:hAnsi="Calibri" w:cs="Calibri"/>
          <w:i/>
          <w:iCs/>
          <w:color w:val="FF0000"/>
          <w:sz w:val="24"/>
          <w:szCs w:val="24"/>
        </w:rPr>
        <w:t xml:space="preserve"> </w:t>
      </w:r>
      <w:r w:rsidR="00721D99" w:rsidRPr="00167704">
        <w:rPr>
          <w:rFonts w:ascii="Calibri" w:hAnsi="Calibri" w:cs="Calibri"/>
          <w:sz w:val="24"/>
          <w:szCs w:val="24"/>
        </w:rPr>
        <w:t>a preventable cause</w:t>
      </w:r>
      <w:r w:rsidRPr="00167704">
        <w:rPr>
          <w:rFonts w:ascii="Calibri" w:hAnsi="Calibri" w:cs="Calibri"/>
          <w:sz w:val="24"/>
          <w:szCs w:val="24"/>
        </w:rPr>
        <w:t>.  L</w:t>
      </w:r>
      <w:r w:rsidR="00721D99" w:rsidRPr="00167704">
        <w:rPr>
          <w:rFonts w:ascii="Calibri" w:hAnsi="Calibri" w:cs="Calibri"/>
          <w:sz w:val="24"/>
          <w:szCs w:val="24"/>
        </w:rPr>
        <w:t xml:space="preserve">ittle has changed in the 12 years after my father’s death and in 25 years of CO Gas Safety’s </w:t>
      </w:r>
      <w:r w:rsidR="008010AF" w:rsidRPr="00167704">
        <w:rPr>
          <w:rFonts w:ascii="Calibri" w:hAnsi="Calibri" w:cs="Calibri"/>
          <w:sz w:val="24"/>
          <w:szCs w:val="24"/>
        </w:rPr>
        <w:t>lobbying</w:t>
      </w:r>
      <w:r w:rsidR="00721D99" w:rsidRPr="00167704">
        <w:rPr>
          <w:rFonts w:ascii="Calibri" w:hAnsi="Calibri" w:cs="Calibri"/>
          <w:sz w:val="24"/>
          <w:szCs w:val="24"/>
        </w:rPr>
        <w:t>.</w:t>
      </w:r>
    </w:p>
    <w:p w14:paraId="05BA7BE7" w14:textId="2796A594" w:rsidR="008A75E4" w:rsidRPr="00167704" w:rsidRDefault="008A75E4" w:rsidP="008A75E4">
      <w:pPr>
        <w:rPr>
          <w:rFonts w:ascii="Calibri" w:hAnsi="Calibri" w:cs="Calibri"/>
          <w:sz w:val="24"/>
          <w:szCs w:val="24"/>
        </w:rPr>
      </w:pPr>
      <w:r w:rsidRPr="00167704">
        <w:rPr>
          <w:rFonts w:ascii="Calibri" w:hAnsi="Calibri" w:cs="Calibri"/>
          <w:sz w:val="24"/>
          <w:szCs w:val="24"/>
        </w:rPr>
        <w:t>In 2008, my father, aged 52, died of carbon monoxide poisoning in a hotel in Newquay, Cornwall.  He was a larger-than-life man who seemed immune to health complaints.  He hadn’t visited a doctor in 8 years.</w:t>
      </w:r>
      <w:r w:rsidR="000A0C08" w:rsidRPr="00167704">
        <w:rPr>
          <w:rFonts w:ascii="Calibri" w:hAnsi="Calibri" w:cs="Calibri"/>
          <w:sz w:val="24"/>
          <w:szCs w:val="24"/>
        </w:rPr>
        <w:t xml:space="preserve">  </w:t>
      </w:r>
      <w:r w:rsidRPr="00167704">
        <w:rPr>
          <w:rFonts w:ascii="Calibri" w:hAnsi="Calibri" w:cs="Calibri"/>
          <w:sz w:val="24"/>
          <w:szCs w:val="24"/>
        </w:rPr>
        <w:t>He had gone on a business trip and mistook the signs of carbon monoxide poisoning for the symptoms of flu. He never suspected his symptoms to be caused by carbon monoxide</w:t>
      </w:r>
      <w:r w:rsidR="003C3B73" w:rsidRPr="00167704">
        <w:rPr>
          <w:rFonts w:ascii="Calibri" w:hAnsi="Calibri" w:cs="Calibri"/>
          <w:sz w:val="24"/>
          <w:szCs w:val="24"/>
        </w:rPr>
        <w:t>; thus</w:t>
      </w:r>
      <w:r w:rsidR="00721D99" w:rsidRPr="00167704">
        <w:rPr>
          <w:rFonts w:ascii="Calibri" w:hAnsi="Calibri" w:cs="Calibri"/>
          <w:sz w:val="24"/>
          <w:szCs w:val="24"/>
        </w:rPr>
        <w:t xml:space="preserve">, </w:t>
      </w:r>
      <w:r w:rsidRPr="00167704">
        <w:rPr>
          <w:rFonts w:ascii="Calibri" w:hAnsi="Calibri" w:cs="Calibri"/>
          <w:sz w:val="24"/>
          <w:szCs w:val="24"/>
        </w:rPr>
        <w:t xml:space="preserve">increased awareness of the dangers of carbon </w:t>
      </w:r>
      <w:r w:rsidRPr="00167704">
        <w:rPr>
          <w:rFonts w:ascii="Calibri" w:hAnsi="Calibri" w:cs="Calibri"/>
          <w:sz w:val="24"/>
          <w:szCs w:val="24"/>
        </w:rPr>
        <w:lastRenderedPageBreak/>
        <w:t>monoxide (CO) poisoning is crucial.  If he had been more aware of the signs of poisoning or if the gas emergency services were able to test the air</w:t>
      </w:r>
      <w:r w:rsidR="003C3B73" w:rsidRPr="00167704">
        <w:rPr>
          <w:rFonts w:ascii="Calibri" w:hAnsi="Calibri" w:cs="Calibri"/>
          <w:sz w:val="24"/>
          <w:szCs w:val="24"/>
        </w:rPr>
        <w:t xml:space="preserve"> immediately</w:t>
      </w:r>
      <w:r w:rsidRPr="00167704">
        <w:rPr>
          <w:rFonts w:ascii="Calibri" w:hAnsi="Calibri" w:cs="Calibri"/>
          <w:sz w:val="24"/>
          <w:szCs w:val="24"/>
        </w:rPr>
        <w:t>, he could still be alive today.</w:t>
      </w:r>
      <w:r w:rsidR="007A172F" w:rsidRPr="00167704">
        <w:rPr>
          <w:rFonts w:ascii="Calibri" w:hAnsi="Calibri" w:cs="Calibri"/>
          <w:sz w:val="24"/>
          <w:szCs w:val="24"/>
        </w:rPr>
        <w:t xml:space="preserve">  </w:t>
      </w:r>
      <w:r w:rsidR="003C3B73" w:rsidRPr="00167704">
        <w:rPr>
          <w:rFonts w:ascii="Calibri" w:hAnsi="Calibri" w:cs="Calibri"/>
          <w:sz w:val="24"/>
          <w:szCs w:val="24"/>
        </w:rPr>
        <w:t>Therefore, i</w:t>
      </w:r>
      <w:r w:rsidR="00F3397C" w:rsidRPr="00167704">
        <w:rPr>
          <w:rFonts w:ascii="Calibri" w:hAnsi="Calibri" w:cs="Calibri"/>
          <w:sz w:val="24"/>
          <w:szCs w:val="24"/>
        </w:rPr>
        <w:t xml:space="preserve">f we are looking at this issue from moral </w:t>
      </w:r>
      <w:r w:rsidR="00674800" w:rsidRPr="00167704">
        <w:rPr>
          <w:rFonts w:ascii="Calibri" w:hAnsi="Calibri" w:cs="Calibri"/>
          <w:sz w:val="24"/>
          <w:szCs w:val="24"/>
        </w:rPr>
        <w:t>and</w:t>
      </w:r>
      <w:r w:rsidR="00F3397C" w:rsidRPr="00167704">
        <w:rPr>
          <w:rFonts w:ascii="Calibri" w:hAnsi="Calibri" w:cs="Calibri"/>
          <w:sz w:val="24"/>
          <w:szCs w:val="24"/>
        </w:rPr>
        <w:t xml:space="preserve"> prevent</w:t>
      </w:r>
      <w:r w:rsidR="00674800" w:rsidRPr="00167704">
        <w:rPr>
          <w:rFonts w:ascii="Calibri" w:hAnsi="Calibri" w:cs="Calibri"/>
          <w:sz w:val="24"/>
          <w:szCs w:val="24"/>
        </w:rPr>
        <w:t>ative</w:t>
      </w:r>
      <w:r w:rsidR="00F3397C" w:rsidRPr="00167704">
        <w:rPr>
          <w:rFonts w:ascii="Calibri" w:hAnsi="Calibri" w:cs="Calibri"/>
          <w:sz w:val="24"/>
          <w:szCs w:val="24"/>
        </w:rPr>
        <w:t xml:space="preserve"> perspectives, the</w:t>
      </w:r>
      <w:r w:rsidR="00674800" w:rsidRPr="00167704">
        <w:rPr>
          <w:rFonts w:ascii="Calibri" w:hAnsi="Calibri" w:cs="Calibri"/>
          <w:sz w:val="24"/>
          <w:szCs w:val="24"/>
        </w:rPr>
        <w:t xml:space="preserve">re </w:t>
      </w:r>
      <w:r w:rsidR="00F3397C" w:rsidRPr="00167704">
        <w:rPr>
          <w:rFonts w:ascii="Calibri" w:hAnsi="Calibri" w:cs="Calibri"/>
          <w:sz w:val="24"/>
          <w:szCs w:val="24"/>
        </w:rPr>
        <w:t>is</w:t>
      </w:r>
      <w:r w:rsidR="003C3B73" w:rsidRPr="00167704">
        <w:rPr>
          <w:rFonts w:ascii="Calibri" w:hAnsi="Calibri" w:cs="Calibri"/>
          <w:sz w:val="24"/>
          <w:szCs w:val="24"/>
        </w:rPr>
        <w:t xml:space="preserve"> adequate</w:t>
      </w:r>
      <w:r w:rsidR="00F3397C" w:rsidRPr="00167704">
        <w:rPr>
          <w:rFonts w:ascii="Calibri" w:hAnsi="Calibri" w:cs="Calibri"/>
          <w:sz w:val="24"/>
          <w:szCs w:val="24"/>
        </w:rPr>
        <w:t xml:space="preserve"> justification on both counts.</w:t>
      </w:r>
    </w:p>
    <w:p w14:paraId="7374C9E3" w14:textId="67398272" w:rsidR="008A75E4" w:rsidRPr="00167704" w:rsidRDefault="00F3397C">
      <w:pPr>
        <w:rPr>
          <w:rFonts w:ascii="Calibri" w:hAnsi="Calibri" w:cs="Calibri"/>
          <w:sz w:val="24"/>
          <w:szCs w:val="24"/>
        </w:rPr>
      </w:pPr>
      <w:r w:rsidRPr="00167704">
        <w:rPr>
          <w:rFonts w:ascii="Calibri" w:hAnsi="Calibri" w:cs="Calibri"/>
          <w:sz w:val="24"/>
          <w:szCs w:val="24"/>
        </w:rPr>
        <w:t>We can also look at the issue from</w:t>
      </w:r>
      <w:r w:rsidR="003C3B73" w:rsidRPr="00167704">
        <w:rPr>
          <w:rFonts w:ascii="Calibri" w:hAnsi="Calibri" w:cs="Calibri"/>
          <w:sz w:val="24"/>
          <w:szCs w:val="24"/>
        </w:rPr>
        <w:t xml:space="preserve"> a </w:t>
      </w:r>
      <w:r w:rsidR="00674800" w:rsidRPr="00167704">
        <w:rPr>
          <w:rFonts w:ascii="Calibri" w:hAnsi="Calibri" w:cs="Calibri"/>
          <w:sz w:val="24"/>
          <w:szCs w:val="24"/>
        </w:rPr>
        <w:t>regulatory</w:t>
      </w:r>
      <w:r w:rsidR="000A0C08" w:rsidRPr="00167704">
        <w:rPr>
          <w:rFonts w:ascii="Calibri" w:hAnsi="Calibri" w:cs="Calibri"/>
          <w:sz w:val="24"/>
          <w:szCs w:val="24"/>
        </w:rPr>
        <w:t xml:space="preserve"> </w:t>
      </w:r>
      <w:r w:rsidR="003C3B73" w:rsidRPr="00167704">
        <w:rPr>
          <w:rFonts w:ascii="Calibri" w:hAnsi="Calibri" w:cs="Calibri"/>
          <w:sz w:val="24"/>
          <w:szCs w:val="24"/>
        </w:rPr>
        <w:t>perspective.  P</w:t>
      </w:r>
      <w:r w:rsidRPr="00167704">
        <w:rPr>
          <w:rFonts w:ascii="Calibri" w:hAnsi="Calibri" w:cs="Calibri"/>
          <w:sz w:val="24"/>
          <w:szCs w:val="24"/>
        </w:rPr>
        <w:t>roposals</w:t>
      </w:r>
      <w:r w:rsidR="003C3B73" w:rsidRPr="00167704">
        <w:rPr>
          <w:rFonts w:ascii="Calibri" w:hAnsi="Calibri" w:cs="Calibri"/>
          <w:sz w:val="24"/>
          <w:szCs w:val="24"/>
        </w:rPr>
        <w:t xml:space="preserve"> were made by the Health and Safety Executive in 2000 </w:t>
      </w:r>
      <w:r w:rsidR="00721D99" w:rsidRPr="00167704">
        <w:rPr>
          <w:rFonts w:ascii="Calibri" w:hAnsi="Calibri" w:cs="Calibri"/>
          <w:sz w:val="24"/>
          <w:szCs w:val="24"/>
        </w:rPr>
        <w:t>to improve the gas industry.  Recommendation 7 called for the gas supplier to supply a levy to pay for awareness campaigns and improved research.  Recommendation</w:t>
      </w:r>
      <w:r w:rsidRPr="00167704">
        <w:rPr>
          <w:rFonts w:ascii="Calibri" w:hAnsi="Calibri" w:cs="Calibri"/>
          <w:sz w:val="24"/>
          <w:szCs w:val="24"/>
        </w:rPr>
        <w:t xml:space="preserve"> 34 called for gas emergency services to carry and use equipment to test emissions from gas appliances for carbon monoxide.</w:t>
      </w:r>
      <w:r w:rsidR="00674800" w:rsidRPr="00167704">
        <w:rPr>
          <w:rFonts w:ascii="Calibri" w:hAnsi="Calibri" w:cs="Calibri"/>
          <w:sz w:val="24"/>
          <w:szCs w:val="24"/>
        </w:rPr>
        <w:t xml:space="preserve">  </w:t>
      </w:r>
      <w:r w:rsidRPr="00167704">
        <w:rPr>
          <w:rFonts w:ascii="Calibri" w:hAnsi="Calibri" w:cs="Calibri"/>
          <w:sz w:val="24"/>
          <w:szCs w:val="24"/>
        </w:rPr>
        <w:t xml:space="preserve">These recommendations were made after an exhaustive gas safety review and with the support of stakeholders.  </w:t>
      </w:r>
      <w:r w:rsidR="00AA203E" w:rsidRPr="00167704">
        <w:rPr>
          <w:rFonts w:ascii="Calibri" w:hAnsi="Calibri" w:cs="Calibri"/>
          <w:sz w:val="24"/>
          <w:szCs w:val="24"/>
        </w:rPr>
        <w:t>Please see CO-Gas Safety’s submission.</w:t>
      </w:r>
    </w:p>
    <w:p w14:paraId="5F5B26DE" w14:textId="1B007791" w:rsidR="00AA203E" w:rsidRPr="009E182C" w:rsidRDefault="00F3397C">
      <w:pPr>
        <w:rPr>
          <w:rFonts w:ascii="Calibri" w:hAnsi="Calibri" w:cs="Calibri"/>
          <w:color w:val="FF0000"/>
          <w:sz w:val="24"/>
          <w:szCs w:val="24"/>
        </w:rPr>
      </w:pPr>
      <w:r w:rsidRPr="00167704">
        <w:rPr>
          <w:rFonts w:ascii="Calibri" w:hAnsi="Calibri" w:cs="Calibri"/>
          <w:sz w:val="24"/>
          <w:szCs w:val="24"/>
        </w:rPr>
        <w:t xml:space="preserve">Additionally, </w:t>
      </w:r>
      <w:r w:rsidR="003C3B73" w:rsidRPr="00167704">
        <w:rPr>
          <w:rFonts w:ascii="Calibri" w:hAnsi="Calibri" w:cs="Calibri"/>
          <w:sz w:val="24"/>
          <w:szCs w:val="24"/>
        </w:rPr>
        <w:t>we</w:t>
      </w:r>
      <w:r w:rsidRPr="00167704">
        <w:rPr>
          <w:rFonts w:ascii="Calibri" w:hAnsi="Calibri" w:cs="Calibri"/>
          <w:sz w:val="24"/>
          <w:szCs w:val="24"/>
        </w:rPr>
        <w:t xml:space="preserve"> could </w:t>
      </w:r>
      <w:r w:rsidR="003C3B73" w:rsidRPr="00167704">
        <w:rPr>
          <w:rFonts w:ascii="Calibri" w:hAnsi="Calibri" w:cs="Calibri"/>
          <w:sz w:val="24"/>
          <w:szCs w:val="24"/>
        </w:rPr>
        <w:t>examine</w:t>
      </w:r>
      <w:r w:rsidRPr="00167704">
        <w:rPr>
          <w:rFonts w:ascii="Calibri" w:hAnsi="Calibri" w:cs="Calibri"/>
          <w:sz w:val="24"/>
          <w:szCs w:val="24"/>
        </w:rPr>
        <w:t xml:space="preserve"> the economic benefits.   Preventing and detecting chronic carbon monoxide poisoning would save the </w:t>
      </w:r>
      <w:r w:rsidR="001D56EE" w:rsidRPr="00167704">
        <w:rPr>
          <w:rFonts w:ascii="Calibri" w:hAnsi="Calibri" w:cs="Calibri"/>
          <w:sz w:val="24"/>
          <w:szCs w:val="24"/>
        </w:rPr>
        <w:t>taxpayer £178 million a year**</w:t>
      </w:r>
      <w:r w:rsidR="00674800" w:rsidRPr="00167704">
        <w:rPr>
          <w:rFonts w:ascii="Calibri" w:hAnsi="Calibri" w:cs="Calibri"/>
          <w:sz w:val="24"/>
          <w:szCs w:val="24"/>
        </w:rPr>
        <w:t>.  Th</w:t>
      </w:r>
      <w:r w:rsidR="001D56EE" w:rsidRPr="00167704">
        <w:rPr>
          <w:rFonts w:ascii="Calibri" w:hAnsi="Calibri" w:cs="Calibri"/>
          <w:sz w:val="24"/>
          <w:szCs w:val="24"/>
        </w:rPr>
        <w:t>is is estimate</w:t>
      </w:r>
      <w:r w:rsidR="00674800" w:rsidRPr="00167704">
        <w:rPr>
          <w:rFonts w:ascii="Calibri" w:hAnsi="Calibri" w:cs="Calibri"/>
          <w:sz w:val="24"/>
          <w:szCs w:val="24"/>
        </w:rPr>
        <w:t xml:space="preserve"> is derived from potential savings from </w:t>
      </w:r>
      <w:r w:rsidR="001D56EE" w:rsidRPr="00167704">
        <w:rPr>
          <w:rFonts w:ascii="Calibri" w:hAnsi="Calibri" w:cs="Calibri"/>
          <w:i/>
          <w:iCs/>
          <w:sz w:val="24"/>
          <w:szCs w:val="24"/>
        </w:rPr>
        <w:t xml:space="preserve">known </w:t>
      </w:r>
      <w:r w:rsidR="001D56EE" w:rsidRPr="00167704">
        <w:rPr>
          <w:rFonts w:ascii="Calibri" w:hAnsi="Calibri" w:cs="Calibri"/>
          <w:sz w:val="24"/>
          <w:szCs w:val="24"/>
        </w:rPr>
        <w:t>deaths and injuries.</w:t>
      </w:r>
      <w:r w:rsidR="00674800" w:rsidRPr="00167704">
        <w:rPr>
          <w:rFonts w:ascii="Calibri" w:hAnsi="Calibri" w:cs="Calibri"/>
          <w:sz w:val="24"/>
          <w:szCs w:val="24"/>
        </w:rPr>
        <w:t xml:space="preserve">  Many more illnesses can unknowingly be traced back to CO poisoning.  </w:t>
      </w:r>
      <w:r w:rsidRPr="00167704">
        <w:rPr>
          <w:rFonts w:ascii="Calibri" w:hAnsi="Calibri" w:cs="Calibri"/>
          <w:sz w:val="24"/>
          <w:szCs w:val="24"/>
        </w:rPr>
        <w:t>Now, more than ever, is a crucial time to improve awareness of CO poisoning</w:t>
      </w:r>
      <w:r w:rsidR="003C3B73" w:rsidRPr="00167704">
        <w:rPr>
          <w:rFonts w:ascii="Calibri" w:hAnsi="Calibri" w:cs="Calibri"/>
          <w:sz w:val="24"/>
          <w:szCs w:val="24"/>
        </w:rPr>
        <w:t>, especially when the</w:t>
      </w:r>
      <w:r w:rsidR="001D56EE" w:rsidRPr="00167704">
        <w:rPr>
          <w:rFonts w:ascii="Calibri" w:hAnsi="Calibri" w:cs="Calibri"/>
          <w:sz w:val="24"/>
          <w:szCs w:val="24"/>
        </w:rPr>
        <w:t xml:space="preserve"> symptoms of CO are </w:t>
      </w:r>
      <w:r w:rsidR="00D31E8A" w:rsidRPr="00167704">
        <w:rPr>
          <w:rFonts w:ascii="Calibri" w:hAnsi="Calibri" w:cs="Calibri"/>
          <w:sz w:val="24"/>
          <w:szCs w:val="24"/>
        </w:rPr>
        <w:t>like</w:t>
      </w:r>
      <w:r w:rsidR="001D56EE" w:rsidRPr="00167704">
        <w:rPr>
          <w:rFonts w:ascii="Calibri" w:hAnsi="Calibri" w:cs="Calibri"/>
          <w:sz w:val="24"/>
          <w:szCs w:val="24"/>
        </w:rPr>
        <w:t xml:space="preserve"> those of any virus</w:t>
      </w:r>
      <w:r w:rsidR="00D31E8A">
        <w:rPr>
          <w:rFonts w:ascii="Calibri" w:hAnsi="Calibri" w:cs="Calibri"/>
          <w:sz w:val="24"/>
          <w:szCs w:val="24"/>
        </w:rPr>
        <w:t>,</w:t>
      </w:r>
      <w:r w:rsidR="001D56EE" w:rsidRPr="00167704">
        <w:rPr>
          <w:rFonts w:ascii="Calibri" w:hAnsi="Calibri" w:cs="Calibri"/>
          <w:sz w:val="24"/>
          <w:szCs w:val="24"/>
        </w:rPr>
        <w:t xml:space="preserve"> including Covid-19.</w:t>
      </w:r>
      <w:r w:rsidR="00674800" w:rsidRPr="00167704">
        <w:rPr>
          <w:rFonts w:ascii="Calibri" w:hAnsi="Calibri" w:cs="Calibri"/>
          <w:sz w:val="24"/>
          <w:szCs w:val="24"/>
        </w:rPr>
        <w:t xml:space="preserve">  </w:t>
      </w:r>
    </w:p>
    <w:p w14:paraId="0AE95DC2" w14:textId="664FB5DB" w:rsidR="00674800" w:rsidRPr="00167704" w:rsidRDefault="00674800">
      <w:pPr>
        <w:rPr>
          <w:rFonts w:ascii="Calibri" w:hAnsi="Calibri" w:cs="Calibri"/>
          <w:sz w:val="24"/>
          <w:szCs w:val="24"/>
        </w:rPr>
      </w:pPr>
      <w:r w:rsidRPr="00167704">
        <w:rPr>
          <w:rFonts w:ascii="Calibri" w:hAnsi="Calibri" w:cs="Calibri"/>
          <w:sz w:val="24"/>
          <w:szCs w:val="24"/>
        </w:rPr>
        <w:t>Additionally, there have also been unintended consequences of Covid-19 which have undermined gas safety; for example, a reluctance to have engineers to homes to service faulty boilers and refusal</w:t>
      </w:r>
      <w:r w:rsidR="00E80D8C" w:rsidRPr="00167704">
        <w:rPr>
          <w:rFonts w:ascii="Calibri" w:hAnsi="Calibri" w:cs="Calibri"/>
          <w:sz w:val="24"/>
          <w:szCs w:val="24"/>
        </w:rPr>
        <w:t>s by R</w:t>
      </w:r>
      <w:r w:rsidRPr="00167704">
        <w:rPr>
          <w:rFonts w:ascii="Calibri" w:hAnsi="Calibri" w:cs="Calibri"/>
          <w:sz w:val="24"/>
          <w:szCs w:val="24"/>
        </w:rPr>
        <w:t xml:space="preserve">egistered Gas </w:t>
      </w:r>
      <w:r w:rsidR="00E80D8C" w:rsidRPr="00167704">
        <w:rPr>
          <w:rFonts w:ascii="Calibri" w:hAnsi="Calibri" w:cs="Calibri"/>
          <w:sz w:val="24"/>
          <w:szCs w:val="24"/>
        </w:rPr>
        <w:t>Engineers to visit homes, confusing CO poisoning symptoms with Covid-19.</w:t>
      </w:r>
      <w:r w:rsidR="00C8281C">
        <w:rPr>
          <w:rFonts w:ascii="Calibri" w:hAnsi="Calibri" w:cs="Calibri"/>
          <w:sz w:val="24"/>
          <w:szCs w:val="24"/>
        </w:rPr>
        <w:t xml:space="preserve"> This happened to Council tenant Ms Reid in March in Scotland when after her CO alarmed and her gas was cut off leaving her without central heating suffering from pneumonia, she couldn’t obtain the services of a RGE to service her boiler but to the fear the RGEs had that she had Covid-19.</w:t>
      </w:r>
      <w:r w:rsidR="00D31E8A">
        <w:rPr>
          <w:rFonts w:ascii="Calibri" w:hAnsi="Calibri" w:cs="Calibri"/>
          <w:sz w:val="24"/>
          <w:szCs w:val="24"/>
        </w:rPr>
        <w:t xml:space="preserve">  </w:t>
      </w:r>
      <w:r w:rsidRPr="00167704">
        <w:rPr>
          <w:rFonts w:ascii="Calibri" w:hAnsi="Calibri" w:cs="Calibri"/>
          <w:sz w:val="24"/>
          <w:szCs w:val="24"/>
        </w:rPr>
        <w:t xml:space="preserve">With </w:t>
      </w:r>
      <w:r w:rsidR="00E80D8C" w:rsidRPr="00167704">
        <w:rPr>
          <w:rFonts w:ascii="Calibri" w:hAnsi="Calibri" w:cs="Calibri"/>
          <w:sz w:val="24"/>
          <w:szCs w:val="24"/>
        </w:rPr>
        <w:t xml:space="preserve">the potential for further </w:t>
      </w:r>
      <w:r w:rsidRPr="00167704">
        <w:rPr>
          <w:rFonts w:ascii="Calibri" w:hAnsi="Calibri" w:cs="Calibri"/>
          <w:sz w:val="24"/>
          <w:szCs w:val="24"/>
        </w:rPr>
        <w:t xml:space="preserve">self-isolation of vulnerable people </w:t>
      </w:r>
      <w:r w:rsidR="00E80D8C" w:rsidRPr="00167704">
        <w:rPr>
          <w:rFonts w:ascii="Calibri" w:hAnsi="Calibri" w:cs="Calibri"/>
          <w:sz w:val="24"/>
          <w:szCs w:val="24"/>
        </w:rPr>
        <w:t xml:space="preserve">in their homes, </w:t>
      </w:r>
      <w:r w:rsidRPr="00167704">
        <w:rPr>
          <w:rFonts w:ascii="Calibri" w:hAnsi="Calibri" w:cs="Calibri"/>
          <w:sz w:val="24"/>
          <w:szCs w:val="24"/>
        </w:rPr>
        <w:t>using gas appliances throughout the winter, this</w:t>
      </w:r>
      <w:r w:rsidR="00E80D8C" w:rsidRPr="00167704">
        <w:rPr>
          <w:rFonts w:ascii="Calibri" w:hAnsi="Calibri" w:cs="Calibri"/>
          <w:sz w:val="24"/>
          <w:szCs w:val="24"/>
        </w:rPr>
        <w:t xml:space="preserve"> problem</w:t>
      </w:r>
      <w:r w:rsidRPr="00167704">
        <w:rPr>
          <w:rFonts w:ascii="Calibri" w:hAnsi="Calibri" w:cs="Calibri"/>
          <w:sz w:val="24"/>
          <w:szCs w:val="24"/>
        </w:rPr>
        <w:t xml:space="preserve"> will inevitability get worse.</w:t>
      </w:r>
      <w:r w:rsidR="00E80D8C" w:rsidRPr="00167704">
        <w:rPr>
          <w:rFonts w:ascii="Calibri" w:hAnsi="Calibri" w:cs="Calibri"/>
          <w:sz w:val="24"/>
          <w:szCs w:val="24"/>
        </w:rPr>
        <w:t xml:space="preserve">  It is paramount that we improve awareness of CO poisoning </w:t>
      </w:r>
      <w:r w:rsidR="00167704">
        <w:rPr>
          <w:rFonts w:ascii="Calibri" w:hAnsi="Calibri" w:cs="Calibri"/>
          <w:sz w:val="24"/>
          <w:szCs w:val="24"/>
        </w:rPr>
        <w:t>immediately</w:t>
      </w:r>
      <w:r w:rsidR="00E80D8C" w:rsidRPr="00167704">
        <w:rPr>
          <w:rFonts w:ascii="Calibri" w:hAnsi="Calibri" w:cs="Calibri"/>
          <w:sz w:val="24"/>
          <w:szCs w:val="24"/>
        </w:rPr>
        <w:t xml:space="preserve"> as both Covid-19 and CO poisoning cause respiratory issues that, when taken together, increase the risk of neurological issues and death exponentially.   </w:t>
      </w:r>
    </w:p>
    <w:p w14:paraId="44918533" w14:textId="5AA127B4" w:rsidR="00E80D8C" w:rsidRPr="00167704" w:rsidRDefault="00F3397C">
      <w:pPr>
        <w:rPr>
          <w:rFonts w:ascii="Calibri" w:hAnsi="Calibri" w:cs="Calibri"/>
          <w:sz w:val="24"/>
          <w:szCs w:val="24"/>
        </w:rPr>
      </w:pPr>
      <w:r w:rsidRPr="00167704">
        <w:rPr>
          <w:rFonts w:ascii="Calibri" w:hAnsi="Calibri" w:cs="Calibri"/>
          <w:sz w:val="24"/>
          <w:szCs w:val="24"/>
        </w:rPr>
        <w:t xml:space="preserve">Furthermore, I would like to draw your attention to the inadequacies of your discussions.  I argue that it is very difficult to find justification for change when the issue has neither been discussed in detail nor </w:t>
      </w:r>
      <w:r w:rsidR="003C3B73" w:rsidRPr="00167704">
        <w:rPr>
          <w:rFonts w:ascii="Calibri" w:hAnsi="Calibri" w:cs="Calibri"/>
          <w:sz w:val="24"/>
          <w:szCs w:val="24"/>
        </w:rPr>
        <w:t xml:space="preserve">appropriately </w:t>
      </w:r>
      <w:r w:rsidRPr="00167704">
        <w:rPr>
          <w:rFonts w:ascii="Calibri" w:hAnsi="Calibri" w:cs="Calibri"/>
          <w:sz w:val="24"/>
          <w:szCs w:val="24"/>
        </w:rPr>
        <w:t>researched.  For example, the Freedom of Information request revealed that you have had ‘informal discussions internally’ regarding whether the role of the gas emergency service should be extended.  It is difficult to believe that a matter of such importance could be concluded with an informal discussion.  The fact that these discussions were kept ‘internal’ indicates</w:t>
      </w:r>
      <w:r w:rsidR="00E80D8C" w:rsidRPr="00167704">
        <w:rPr>
          <w:rFonts w:ascii="Calibri" w:hAnsi="Calibri" w:cs="Calibri"/>
          <w:sz w:val="24"/>
          <w:szCs w:val="24"/>
        </w:rPr>
        <w:t xml:space="preserve"> passivity and a lack of desire to find justification as opposed to </w:t>
      </w:r>
      <w:r w:rsidR="007A172F" w:rsidRPr="00167704">
        <w:rPr>
          <w:rFonts w:ascii="Calibri" w:hAnsi="Calibri" w:cs="Calibri"/>
          <w:sz w:val="24"/>
          <w:szCs w:val="24"/>
        </w:rPr>
        <w:t xml:space="preserve">the false conclusion that there is not ‘sufficient justification.’  It is also indicative of a lack of consultation with experts and stakeholders, who would undoubtedly have further evidence of the need to make the gas industry safer.  </w:t>
      </w:r>
    </w:p>
    <w:p w14:paraId="571C1B8B" w14:textId="7E1A0F37" w:rsidR="00F3397C" w:rsidRPr="00167704" w:rsidRDefault="00F3397C" w:rsidP="00F3397C">
      <w:pPr>
        <w:rPr>
          <w:rFonts w:ascii="Calibri" w:hAnsi="Calibri" w:cs="Calibri"/>
          <w:sz w:val="24"/>
          <w:szCs w:val="24"/>
        </w:rPr>
      </w:pPr>
      <w:r w:rsidRPr="00167704">
        <w:rPr>
          <w:rFonts w:ascii="Calibri" w:hAnsi="Calibri" w:cs="Calibri"/>
          <w:sz w:val="24"/>
          <w:szCs w:val="24"/>
        </w:rPr>
        <w:t xml:space="preserve">Finally, I would like to ask how much more ‘justification’ Ofgem needs to </w:t>
      </w:r>
      <w:r w:rsidR="006A106C" w:rsidRPr="00167704">
        <w:rPr>
          <w:rFonts w:ascii="Calibri" w:hAnsi="Calibri" w:cs="Calibri"/>
          <w:sz w:val="24"/>
          <w:szCs w:val="24"/>
        </w:rPr>
        <w:t xml:space="preserve">fulfil its duty to </w:t>
      </w:r>
      <w:r w:rsidR="00E80D8C" w:rsidRPr="00167704">
        <w:rPr>
          <w:rFonts w:ascii="Calibri" w:hAnsi="Calibri" w:cs="Calibri"/>
          <w:sz w:val="24"/>
          <w:szCs w:val="24"/>
        </w:rPr>
        <w:t>protect consumers</w:t>
      </w:r>
      <w:r w:rsidR="002A1F6C" w:rsidRPr="00167704">
        <w:rPr>
          <w:rFonts w:ascii="Calibri" w:hAnsi="Calibri" w:cs="Calibri"/>
          <w:sz w:val="24"/>
          <w:szCs w:val="24"/>
        </w:rPr>
        <w:t>.</w:t>
      </w:r>
      <w:r w:rsidR="00E80D8C" w:rsidRPr="00167704">
        <w:rPr>
          <w:rFonts w:ascii="Calibri" w:hAnsi="Calibri" w:cs="Calibri"/>
          <w:sz w:val="24"/>
          <w:szCs w:val="24"/>
        </w:rPr>
        <w:t xml:space="preserve">  </w:t>
      </w:r>
      <w:r w:rsidRPr="00167704">
        <w:rPr>
          <w:rFonts w:ascii="Calibri" w:hAnsi="Calibri" w:cs="Calibri"/>
          <w:sz w:val="24"/>
          <w:szCs w:val="24"/>
        </w:rPr>
        <w:t xml:space="preserve">What evidence needs to be submitted to reverse this decision?  After all, the </w:t>
      </w:r>
      <w:r w:rsidR="00167704">
        <w:rPr>
          <w:rFonts w:ascii="Calibri" w:hAnsi="Calibri" w:cs="Calibri"/>
          <w:sz w:val="24"/>
          <w:szCs w:val="24"/>
        </w:rPr>
        <w:t>justification</w:t>
      </w:r>
      <w:r w:rsidRPr="00167704">
        <w:rPr>
          <w:rFonts w:ascii="Calibri" w:hAnsi="Calibri" w:cs="Calibri"/>
          <w:sz w:val="24"/>
          <w:szCs w:val="24"/>
        </w:rPr>
        <w:t xml:space="preserve"> I have outlined includes empirical evidence, the recommendations from </w:t>
      </w:r>
      <w:r w:rsidRPr="00167704">
        <w:rPr>
          <w:rFonts w:ascii="Calibri" w:hAnsi="Calibri" w:cs="Calibri"/>
          <w:sz w:val="24"/>
          <w:szCs w:val="24"/>
        </w:rPr>
        <w:lastRenderedPageBreak/>
        <w:t xml:space="preserve">an exhaustive gas safety review and the social impact of a </w:t>
      </w:r>
      <w:r w:rsidR="007A172F" w:rsidRPr="00167704">
        <w:rPr>
          <w:rFonts w:ascii="Calibri" w:hAnsi="Calibri" w:cs="Calibri"/>
          <w:sz w:val="24"/>
          <w:szCs w:val="24"/>
        </w:rPr>
        <w:t xml:space="preserve">shock </w:t>
      </w:r>
      <w:r w:rsidRPr="00167704">
        <w:rPr>
          <w:rFonts w:ascii="Calibri" w:hAnsi="Calibri" w:cs="Calibri"/>
          <w:sz w:val="24"/>
          <w:szCs w:val="24"/>
        </w:rPr>
        <w:t xml:space="preserve">bereavement through carbon monoxide poisoning.  </w:t>
      </w:r>
    </w:p>
    <w:p w14:paraId="6C599802" w14:textId="7D798CE7" w:rsidR="00F3397C" w:rsidRPr="00167704" w:rsidRDefault="00F3397C" w:rsidP="00F3397C">
      <w:pPr>
        <w:rPr>
          <w:rFonts w:ascii="Calibri" w:hAnsi="Calibri" w:cs="Calibri"/>
          <w:sz w:val="24"/>
          <w:szCs w:val="24"/>
        </w:rPr>
      </w:pPr>
      <w:r w:rsidRPr="00167704">
        <w:rPr>
          <w:rFonts w:ascii="Calibri" w:hAnsi="Calibri" w:cs="Calibri"/>
          <w:sz w:val="24"/>
          <w:szCs w:val="24"/>
        </w:rPr>
        <w:t>Thank you for taking the time to read this letter. I look forward to a response at your earliest convenience.</w:t>
      </w:r>
    </w:p>
    <w:p w14:paraId="3B1F64B1" w14:textId="3E66ADFF" w:rsidR="007A172F" w:rsidRPr="00167704" w:rsidRDefault="007A172F" w:rsidP="00F3397C">
      <w:pPr>
        <w:rPr>
          <w:rFonts w:ascii="Calibri" w:hAnsi="Calibri" w:cs="Calibri"/>
          <w:sz w:val="24"/>
          <w:szCs w:val="24"/>
        </w:rPr>
      </w:pPr>
    </w:p>
    <w:p w14:paraId="042DE55C" w14:textId="66252FAD" w:rsidR="007A172F" w:rsidRPr="00167704" w:rsidRDefault="007A172F" w:rsidP="00F3397C">
      <w:pPr>
        <w:rPr>
          <w:rFonts w:ascii="Calibri" w:hAnsi="Calibri" w:cs="Calibri"/>
          <w:sz w:val="24"/>
          <w:szCs w:val="24"/>
        </w:rPr>
      </w:pPr>
      <w:r w:rsidRPr="00167704">
        <w:rPr>
          <w:rFonts w:ascii="Calibri" w:hAnsi="Calibri" w:cs="Calibri"/>
          <w:noProof/>
          <w:sz w:val="24"/>
          <w:szCs w:val="24"/>
        </w:rPr>
        <w:drawing>
          <wp:inline distT="0" distB="0" distL="0" distR="0" wp14:anchorId="3BA2DFFB" wp14:editId="0073FAEC">
            <wp:extent cx="1305107" cy="876422"/>
            <wp:effectExtent l="0" t="0" r="9525" b="0"/>
            <wp:docPr id="1" name="Picture 1"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nipped and Erased Signature.png"/>
                    <pic:cNvPicPr/>
                  </pic:nvPicPr>
                  <pic:blipFill>
                    <a:blip r:embed="rId5">
                      <a:extLst>
                        <a:ext uri="{28A0092B-C50C-407E-A947-70E740481C1C}">
                          <a14:useLocalDpi xmlns:a14="http://schemas.microsoft.com/office/drawing/2010/main" val="0"/>
                        </a:ext>
                      </a:extLst>
                    </a:blip>
                    <a:stretch>
                      <a:fillRect/>
                    </a:stretch>
                  </pic:blipFill>
                  <pic:spPr>
                    <a:xfrm>
                      <a:off x="0" y="0"/>
                      <a:ext cx="1305107" cy="876422"/>
                    </a:xfrm>
                    <a:prstGeom prst="rect">
                      <a:avLst/>
                    </a:prstGeom>
                  </pic:spPr>
                </pic:pic>
              </a:graphicData>
            </a:graphic>
          </wp:inline>
        </w:drawing>
      </w:r>
    </w:p>
    <w:p w14:paraId="3DB86AC0" w14:textId="7ABF4935" w:rsidR="00F3397C" w:rsidRPr="00167704" w:rsidRDefault="00F3397C" w:rsidP="00F3397C">
      <w:pPr>
        <w:rPr>
          <w:rFonts w:ascii="Calibri" w:hAnsi="Calibri" w:cs="Calibri"/>
          <w:sz w:val="24"/>
          <w:szCs w:val="24"/>
        </w:rPr>
      </w:pPr>
      <w:r w:rsidRPr="00167704">
        <w:rPr>
          <w:rFonts w:ascii="Calibri" w:hAnsi="Calibri" w:cs="Calibri"/>
          <w:sz w:val="24"/>
          <w:szCs w:val="24"/>
        </w:rPr>
        <w:t>Emma Jackson-Phillips</w:t>
      </w:r>
    </w:p>
    <w:p w14:paraId="176882AC" w14:textId="7306714F" w:rsidR="001D56EE" w:rsidRDefault="001D56EE" w:rsidP="00F3397C">
      <w:pPr>
        <w:rPr>
          <w:rFonts w:ascii="Calibri" w:hAnsi="Calibri" w:cs="Calibri"/>
          <w:sz w:val="24"/>
          <w:szCs w:val="24"/>
        </w:rPr>
      </w:pPr>
    </w:p>
    <w:p w14:paraId="5935D98F" w14:textId="01E83884" w:rsidR="00167704" w:rsidRDefault="00167704" w:rsidP="00F3397C">
      <w:pPr>
        <w:rPr>
          <w:rFonts w:ascii="Calibri" w:hAnsi="Calibri" w:cs="Calibri"/>
          <w:sz w:val="24"/>
          <w:szCs w:val="24"/>
        </w:rPr>
      </w:pPr>
    </w:p>
    <w:p w14:paraId="37741BA8" w14:textId="6D64E8C1" w:rsidR="001D56EE" w:rsidRPr="00167704" w:rsidRDefault="001D56EE" w:rsidP="00F3397C">
      <w:pPr>
        <w:rPr>
          <w:rFonts w:ascii="Calibri" w:hAnsi="Calibri" w:cs="Calibri"/>
          <w:sz w:val="24"/>
          <w:szCs w:val="24"/>
          <w:u w:val="single"/>
        </w:rPr>
      </w:pPr>
      <w:r w:rsidRPr="00167704">
        <w:rPr>
          <w:rFonts w:ascii="Calibri" w:hAnsi="Calibri" w:cs="Calibri"/>
          <w:sz w:val="24"/>
          <w:szCs w:val="24"/>
        </w:rPr>
        <w:t>*</w:t>
      </w:r>
      <w:r w:rsidRPr="00167704">
        <w:rPr>
          <w:rFonts w:ascii="Calibri" w:hAnsi="Calibri" w:cs="Calibri"/>
          <w:sz w:val="24"/>
          <w:szCs w:val="24"/>
          <w:u w:val="single"/>
        </w:rPr>
        <w:t>https://www.nhs.uk/conditions/carbon-monoxide-poisoning/</w:t>
      </w:r>
    </w:p>
    <w:p w14:paraId="4A70C2F1" w14:textId="547FDD52" w:rsidR="001D56EE" w:rsidRPr="00167704" w:rsidRDefault="001D56EE" w:rsidP="0037138C">
      <w:pPr>
        <w:pStyle w:val="para"/>
        <w:rPr>
          <w:rFonts w:ascii="Calibri" w:hAnsi="Calibri" w:cs="Calibri"/>
          <w:b/>
        </w:rPr>
      </w:pPr>
      <w:r w:rsidRPr="00167704">
        <w:rPr>
          <w:rFonts w:ascii="Calibri" w:hAnsi="Calibri" w:cs="Calibri"/>
        </w:rPr>
        <w:t>**</w:t>
      </w:r>
      <w:hyperlink r:id="rId6" w:history="1">
        <w:r w:rsidR="0037138C" w:rsidRPr="00167704">
          <w:rPr>
            <w:rStyle w:val="Hyperlink"/>
            <w:rFonts w:ascii="Calibri" w:hAnsi="Calibri" w:cs="Calibri"/>
          </w:rPr>
          <w:t>https://www.publications.parliament.uk/pa/cm201314/cmselect/cmcomloc/50/50iii132.htm</w:t>
        </w:r>
      </w:hyperlink>
    </w:p>
    <w:p w14:paraId="2B214DC5" w14:textId="37B155DC" w:rsidR="0037138C" w:rsidRPr="00167704" w:rsidRDefault="0037138C" w:rsidP="001D56EE">
      <w:pPr>
        <w:pStyle w:val="Heading1"/>
        <w:spacing w:before="0" w:beforeAutospacing="0" w:after="0" w:afterAutospacing="0"/>
        <w:rPr>
          <w:rFonts w:ascii="Calibri" w:hAnsi="Calibri" w:cs="Calibri"/>
          <w:b w:val="0"/>
          <w:sz w:val="24"/>
          <w:szCs w:val="24"/>
        </w:rPr>
      </w:pPr>
    </w:p>
    <w:p w14:paraId="0A924A78" w14:textId="77777777" w:rsidR="0037138C" w:rsidRPr="00167704" w:rsidRDefault="0037138C" w:rsidP="0037138C">
      <w:pPr>
        <w:rPr>
          <w:rFonts w:ascii="Calibri" w:hAnsi="Calibri" w:cs="Calibri"/>
          <w:sz w:val="24"/>
          <w:szCs w:val="24"/>
        </w:rPr>
      </w:pPr>
      <w:r w:rsidRPr="00167704">
        <w:rPr>
          <w:rFonts w:ascii="Calibri" w:hAnsi="Calibri" w:cs="Calibri"/>
          <w:b/>
          <w:sz w:val="24"/>
          <w:szCs w:val="24"/>
        </w:rPr>
        <w:t>***</w:t>
      </w:r>
      <w:hyperlink r:id="rId7" w:history="1">
        <w:r w:rsidRPr="00167704">
          <w:rPr>
            <w:rStyle w:val="Hyperlink"/>
            <w:rFonts w:ascii="Calibri" w:hAnsi="Calibri" w:cs="Calibri"/>
            <w:sz w:val="24"/>
            <w:szCs w:val="24"/>
          </w:rPr>
          <w:t>https://www.eveningtelegraph.co.uk/fp/mum-recovering-from-pneumonia-claimed-angus-council-initially-refused-to-fix-gas-because-they-believed-she-had-coronavirus/</w:t>
        </w:r>
      </w:hyperlink>
      <w:r w:rsidRPr="00167704">
        <w:rPr>
          <w:rFonts w:ascii="Calibri" w:hAnsi="Calibri" w:cs="Calibri"/>
          <w:sz w:val="24"/>
          <w:szCs w:val="24"/>
        </w:rPr>
        <w:t xml:space="preserve"> </w:t>
      </w:r>
    </w:p>
    <w:p w14:paraId="2937A3DA" w14:textId="293FA527" w:rsidR="0037138C" w:rsidRPr="00167704" w:rsidRDefault="0037138C" w:rsidP="001D56EE">
      <w:pPr>
        <w:pStyle w:val="Heading1"/>
        <w:spacing w:before="0" w:beforeAutospacing="0" w:after="0" w:afterAutospacing="0"/>
        <w:rPr>
          <w:rFonts w:ascii="Calibri" w:hAnsi="Calibri" w:cs="Calibri"/>
          <w:b w:val="0"/>
          <w:sz w:val="24"/>
          <w:szCs w:val="24"/>
        </w:rPr>
      </w:pPr>
    </w:p>
    <w:p w14:paraId="53422D0C" w14:textId="62F37835" w:rsidR="001D56EE" w:rsidRPr="00167704" w:rsidRDefault="001D56EE" w:rsidP="00F3397C">
      <w:pPr>
        <w:rPr>
          <w:rFonts w:ascii="Calibri" w:hAnsi="Calibri" w:cs="Calibri"/>
          <w:sz w:val="24"/>
          <w:szCs w:val="24"/>
        </w:rPr>
      </w:pPr>
    </w:p>
    <w:p w14:paraId="6772A930" w14:textId="77777777" w:rsidR="00721D99" w:rsidRPr="00167704" w:rsidRDefault="00721D99">
      <w:pPr>
        <w:rPr>
          <w:rFonts w:ascii="Calibri" w:hAnsi="Calibri" w:cs="Calibri"/>
          <w:sz w:val="24"/>
          <w:szCs w:val="24"/>
        </w:rPr>
      </w:pPr>
    </w:p>
    <w:p w14:paraId="672060F2" w14:textId="60341162" w:rsidR="005D4819" w:rsidRPr="00167704" w:rsidRDefault="005D4819">
      <w:pPr>
        <w:rPr>
          <w:rFonts w:ascii="Calibri" w:hAnsi="Calibri" w:cs="Calibri"/>
          <w:sz w:val="24"/>
          <w:szCs w:val="24"/>
        </w:rPr>
      </w:pPr>
    </w:p>
    <w:p w14:paraId="488BC4E7" w14:textId="77777777" w:rsidR="005D4819" w:rsidRPr="00167704" w:rsidRDefault="005D4819">
      <w:pPr>
        <w:rPr>
          <w:rFonts w:ascii="Calibri" w:hAnsi="Calibri" w:cs="Calibri"/>
          <w:sz w:val="24"/>
          <w:szCs w:val="24"/>
        </w:rPr>
      </w:pPr>
    </w:p>
    <w:p w14:paraId="6EF110C1" w14:textId="77777777" w:rsidR="005D4819" w:rsidRPr="00167704" w:rsidRDefault="005D4819" w:rsidP="005D4819">
      <w:pPr>
        <w:rPr>
          <w:rFonts w:ascii="Calibri" w:hAnsi="Calibri" w:cs="Calibri"/>
          <w:sz w:val="24"/>
          <w:szCs w:val="24"/>
        </w:rPr>
      </w:pPr>
    </w:p>
    <w:sectPr w:rsidR="005D4819" w:rsidRPr="001677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103813"/>
    <w:multiLevelType w:val="hybridMultilevel"/>
    <w:tmpl w:val="D076F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819"/>
    <w:rsid w:val="000A0C08"/>
    <w:rsid w:val="00167704"/>
    <w:rsid w:val="001D56EE"/>
    <w:rsid w:val="002A15A7"/>
    <w:rsid w:val="002A1F6C"/>
    <w:rsid w:val="0037138C"/>
    <w:rsid w:val="003C3B73"/>
    <w:rsid w:val="004A3DCA"/>
    <w:rsid w:val="005D4819"/>
    <w:rsid w:val="00674800"/>
    <w:rsid w:val="006977EA"/>
    <w:rsid w:val="006A106C"/>
    <w:rsid w:val="006F113E"/>
    <w:rsid w:val="00721D99"/>
    <w:rsid w:val="00755418"/>
    <w:rsid w:val="007A172F"/>
    <w:rsid w:val="008010AF"/>
    <w:rsid w:val="008A75E4"/>
    <w:rsid w:val="009E182C"/>
    <w:rsid w:val="00A24189"/>
    <w:rsid w:val="00A52A7B"/>
    <w:rsid w:val="00AA203E"/>
    <w:rsid w:val="00C8281C"/>
    <w:rsid w:val="00CC0077"/>
    <w:rsid w:val="00D31E8A"/>
    <w:rsid w:val="00D6505C"/>
    <w:rsid w:val="00D8400F"/>
    <w:rsid w:val="00E80D8C"/>
    <w:rsid w:val="00EE5E19"/>
    <w:rsid w:val="00F3397C"/>
    <w:rsid w:val="00F47363"/>
    <w:rsid w:val="00F93A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C1585"/>
  <w15:chartTrackingRefBased/>
  <w15:docId w15:val="{2F57D0DA-EEAF-4CA7-A1D3-0FE8F6BF5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D56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7363"/>
    <w:rPr>
      <w:color w:val="0563C1" w:themeColor="hyperlink"/>
      <w:u w:val="single"/>
    </w:rPr>
  </w:style>
  <w:style w:type="character" w:styleId="UnresolvedMention">
    <w:name w:val="Unresolved Mention"/>
    <w:basedOn w:val="DefaultParagraphFont"/>
    <w:uiPriority w:val="99"/>
    <w:semiHidden/>
    <w:unhideWhenUsed/>
    <w:rsid w:val="00F47363"/>
    <w:rPr>
      <w:color w:val="605E5C"/>
      <w:shd w:val="clear" w:color="auto" w:fill="E1DFDD"/>
    </w:rPr>
  </w:style>
  <w:style w:type="paragraph" w:styleId="ListParagraph">
    <w:name w:val="List Paragraph"/>
    <w:basedOn w:val="Normal"/>
    <w:uiPriority w:val="34"/>
    <w:qFormat/>
    <w:rsid w:val="004A3DCA"/>
    <w:pPr>
      <w:ind w:left="720"/>
      <w:contextualSpacing/>
    </w:pPr>
  </w:style>
  <w:style w:type="paragraph" w:styleId="BalloonText">
    <w:name w:val="Balloon Text"/>
    <w:basedOn w:val="Normal"/>
    <w:link w:val="BalloonTextChar"/>
    <w:uiPriority w:val="99"/>
    <w:semiHidden/>
    <w:unhideWhenUsed/>
    <w:rsid w:val="00721D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1D99"/>
    <w:rPr>
      <w:rFonts w:ascii="Segoe UI" w:hAnsi="Segoe UI" w:cs="Segoe UI"/>
      <w:sz w:val="18"/>
      <w:szCs w:val="18"/>
    </w:rPr>
  </w:style>
  <w:style w:type="character" w:customStyle="1" w:styleId="Heading1Char">
    <w:name w:val="Heading 1 Char"/>
    <w:basedOn w:val="DefaultParagraphFont"/>
    <w:link w:val="Heading1"/>
    <w:uiPriority w:val="9"/>
    <w:rsid w:val="001D56EE"/>
    <w:rPr>
      <w:rFonts w:ascii="Times New Roman" w:eastAsia="Times New Roman" w:hAnsi="Times New Roman" w:cs="Times New Roman"/>
      <w:b/>
      <w:bCs/>
      <w:kern w:val="36"/>
      <w:sz w:val="48"/>
      <w:szCs w:val="48"/>
      <w:lang w:eastAsia="en-GB"/>
    </w:rPr>
  </w:style>
  <w:style w:type="paragraph" w:customStyle="1" w:styleId="para">
    <w:name w:val="para"/>
    <w:basedOn w:val="Normal"/>
    <w:rsid w:val="0037138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3713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veningtelegraph.co.uk/fp/mum-recovering-from-pneumonia-claimed-angus-council-initially-refused-to-fix-gas-because-they-believed-she-had-coronavir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ublications.parliament.uk/pa/cm201314/cmselect/cmcomloc/50/50iii132.ht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906</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Jackson-Phillips, Emma</dc:creator>
  <cp:keywords/>
  <dc:description/>
  <cp:lastModifiedBy>Stephanie Trotter</cp:lastModifiedBy>
  <cp:revision>2</cp:revision>
  <dcterms:created xsi:type="dcterms:W3CDTF">2020-09-03T13:17:00Z</dcterms:created>
  <dcterms:modified xsi:type="dcterms:W3CDTF">2020-09-03T13:17:00Z</dcterms:modified>
</cp:coreProperties>
</file>